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1D2" w:rsidRPr="004121D2" w:rsidRDefault="004121D2" w:rsidP="00412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121D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Óraterv: A Mohácsi csata (1526)</w:t>
      </w:r>
    </w:p>
    <w:p w:rsidR="00585E57" w:rsidRDefault="00385FA6" w:rsidP="00412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Bálint Róbertné </w:t>
      </w:r>
      <w:bookmarkStart w:id="0" w:name="_GoBack"/>
      <w:bookmarkEnd w:id="0"/>
      <w:r w:rsidR="004121D2" w:rsidRPr="004121D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Tantárgy:</w:t>
      </w:r>
      <w:r w:rsidR="004121D2" w:rsidRPr="004121D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Történelem </w:t>
      </w:r>
      <w:r w:rsidR="004121D2" w:rsidRPr="004121D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Osztály:</w:t>
      </w:r>
      <w:r w:rsidR="004121D2" w:rsidRPr="004121D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Középiskola, 10. osztály </w:t>
      </w:r>
      <w:r w:rsidR="004121D2" w:rsidRPr="004121D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Időtartam:</w:t>
      </w:r>
      <w:r w:rsidR="004121D2" w:rsidRPr="004121D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45 perc </w:t>
      </w:r>
    </w:p>
    <w:p w:rsidR="00585E57" w:rsidRDefault="004121D2" w:rsidP="00412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121D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Téma:</w:t>
      </w:r>
      <w:r w:rsidRPr="004121D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Mohácsi csata és a magyar középkor vége </w:t>
      </w:r>
    </w:p>
    <w:p w:rsidR="004121D2" w:rsidRPr="004121D2" w:rsidRDefault="004121D2" w:rsidP="00412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121D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Fő cél:</w:t>
      </w:r>
      <w:r w:rsidRPr="004121D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csata okainak, menetének és következményeinek megértése, valamint forráskritikai és mesterséges intelligencia (MI) alapú elemző készségek fejlesztése.</w:t>
      </w:r>
    </w:p>
    <w:p w:rsidR="007F3951" w:rsidRPr="00585E57" w:rsidRDefault="007F3951" w:rsidP="004121D2">
      <w:pPr>
        <w:rPr>
          <w:rFonts w:ascii="Times New Roman" w:hAnsi="Times New Roman" w:cs="Times New Roman"/>
        </w:rPr>
      </w:pPr>
    </w:p>
    <w:p w:rsidR="004121D2" w:rsidRPr="004121D2" w:rsidRDefault="004121D2" w:rsidP="00412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5E5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</w:t>
      </w:r>
      <w:r w:rsidRPr="004121D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. Az </w:t>
      </w:r>
      <w:r w:rsidR="00585E5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óra c</w:t>
      </w:r>
      <w:r w:rsidRPr="004121D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éljai (Kimeneti Követelmények)</w:t>
      </w:r>
    </w:p>
    <w:p w:rsidR="004121D2" w:rsidRPr="004121D2" w:rsidRDefault="004121D2" w:rsidP="00412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121D2">
        <w:rPr>
          <w:rFonts w:ascii="Times New Roman" w:eastAsia="Times New Roman" w:hAnsi="Times New Roman" w:cs="Times New Roman"/>
          <w:sz w:val="24"/>
          <w:szCs w:val="24"/>
          <w:lang w:eastAsia="hu-HU"/>
        </w:rPr>
        <w:t>A tanuló az óra végére:</w:t>
      </w:r>
    </w:p>
    <w:p w:rsidR="004121D2" w:rsidRPr="004121D2" w:rsidRDefault="004121D2" w:rsidP="00412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121D2">
        <w:rPr>
          <w:rFonts w:ascii="Times New Roman" w:eastAsia="Times New Roman" w:hAnsi="Times New Roman" w:cs="Times New Roman"/>
          <w:sz w:val="24"/>
          <w:szCs w:val="24"/>
          <w:lang w:eastAsia="hu-HU"/>
        </w:rPr>
        <w:t>1. Érti a királyi hatalom gyengülésének szerepét a védekezés válságában.</w:t>
      </w:r>
    </w:p>
    <w:p w:rsidR="004121D2" w:rsidRPr="004121D2" w:rsidRDefault="004121D2" w:rsidP="00412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121D2">
        <w:rPr>
          <w:rFonts w:ascii="Times New Roman" w:eastAsia="Times New Roman" w:hAnsi="Times New Roman" w:cs="Times New Roman"/>
          <w:sz w:val="24"/>
          <w:szCs w:val="24"/>
          <w:lang w:eastAsia="hu-HU"/>
        </w:rPr>
        <w:t>2. Ismeri Nándorfehérvár elestének időpontját és stratégiai jelentőségét.</w:t>
      </w:r>
    </w:p>
    <w:p w:rsidR="004121D2" w:rsidRPr="004121D2" w:rsidRDefault="004121D2" w:rsidP="00412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121D2">
        <w:rPr>
          <w:rFonts w:ascii="Times New Roman" w:eastAsia="Times New Roman" w:hAnsi="Times New Roman" w:cs="Times New Roman"/>
          <w:sz w:val="24"/>
          <w:szCs w:val="24"/>
          <w:lang w:eastAsia="hu-HU"/>
        </w:rPr>
        <w:t>3. Tudja a mohácsi csata főbb adatait (időpont, résztvevő erők létszáma).</w:t>
      </w:r>
    </w:p>
    <w:p w:rsidR="004121D2" w:rsidRPr="004121D2" w:rsidRDefault="004121D2" w:rsidP="00412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121D2">
        <w:rPr>
          <w:rFonts w:ascii="Times New Roman" w:eastAsia="Times New Roman" w:hAnsi="Times New Roman" w:cs="Times New Roman"/>
          <w:sz w:val="24"/>
          <w:szCs w:val="24"/>
          <w:lang w:eastAsia="hu-HU"/>
        </w:rPr>
        <w:t>4. Képes lesz mesterséges intelligencia felhasználásával történelmi stratégiai hibákat elemezni.</w:t>
      </w:r>
    </w:p>
    <w:p w:rsidR="004121D2" w:rsidRPr="004121D2" w:rsidRDefault="004121D2" w:rsidP="00412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121D2">
        <w:rPr>
          <w:rFonts w:ascii="Times New Roman" w:eastAsia="Times New Roman" w:hAnsi="Times New Roman" w:cs="Times New Roman"/>
          <w:sz w:val="24"/>
          <w:szCs w:val="24"/>
          <w:lang w:eastAsia="hu-HU"/>
        </w:rPr>
        <w:t>5. Össze tudja foglalni a csata hosszú távú következményeit (nemzeti tragédia).</w:t>
      </w:r>
    </w:p>
    <w:p w:rsidR="004121D2" w:rsidRPr="00585E57" w:rsidRDefault="004121D2" w:rsidP="004121D2">
      <w:pPr>
        <w:rPr>
          <w:rFonts w:ascii="Times New Roman" w:hAnsi="Times New Roman" w:cs="Times New Roman"/>
        </w:rPr>
      </w:pPr>
    </w:p>
    <w:p w:rsidR="004121D2" w:rsidRPr="00585E57" w:rsidRDefault="00585E57" w:rsidP="004121D2">
      <w:pPr>
        <w:rPr>
          <w:rFonts w:ascii="Times New Roman" w:hAnsi="Times New Roman" w:cs="Times New Roman"/>
          <w:b/>
          <w:bCs/>
          <w:color w:val="30303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03030"/>
          <w:sz w:val="24"/>
          <w:szCs w:val="24"/>
          <w:shd w:val="clear" w:color="auto" w:fill="FFFFFF"/>
        </w:rPr>
        <w:t>2. Az óra m</w:t>
      </w:r>
      <w:r w:rsidR="004121D2" w:rsidRPr="00585E57">
        <w:rPr>
          <w:rFonts w:ascii="Times New Roman" w:hAnsi="Times New Roman" w:cs="Times New Roman"/>
          <w:b/>
          <w:bCs/>
          <w:color w:val="303030"/>
          <w:sz w:val="24"/>
          <w:szCs w:val="24"/>
          <w:shd w:val="clear" w:color="auto" w:fill="FFFFFF"/>
        </w:rPr>
        <w:t>enete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90"/>
        <w:gridCol w:w="1939"/>
        <w:gridCol w:w="2959"/>
        <w:gridCol w:w="4768"/>
      </w:tblGrid>
      <w:tr w:rsidR="004121D2" w:rsidRPr="004121D2" w:rsidTr="00585E57">
        <w:tc>
          <w:tcPr>
            <w:tcW w:w="790" w:type="dxa"/>
          </w:tcPr>
          <w:p w:rsidR="004121D2" w:rsidRPr="004121D2" w:rsidRDefault="004121D2" w:rsidP="00412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1D2">
              <w:rPr>
                <w:rFonts w:ascii="Times New Roman" w:hAnsi="Times New Roman" w:cs="Times New Roman"/>
                <w:sz w:val="24"/>
                <w:szCs w:val="24"/>
              </w:rPr>
              <w:t>Idő (perc)</w:t>
            </w:r>
          </w:p>
        </w:tc>
        <w:tc>
          <w:tcPr>
            <w:tcW w:w="1939" w:type="dxa"/>
          </w:tcPr>
          <w:p w:rsidR="004121D2" w:rsidRPr="004121D2" w:rsidRDefault="004121D2" w:rsidP="00412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1D2">
              <w:rPr>
                <w:rFonts w:ascii="Times New Roman" w:hAnsi="Times New Roman" w:cs="Times New Roman"/>
                <w:sz w:val="24"/>
                <w:szCs w:val="24"/>
              </w:rPr>
              <w:t>Szakasz</w:t>
            </w:r>
          </w:p>
        </w:tc>
        <w:tc>
          <w:tcPr>
            <w:tcW w:w="2959" w:type="dxa"/>
          </w:tcPr>
          <w:p w:rsidR="004121D2" w:rsidRPr="004121D2" w:rsidRDefault="004121D2" w:rsidP="00412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1D2">
              <w:rPr>
                <w:rFonts w:ascii="Times New Roman" w:hAnsi="Times New Roman" w:cs="Times New Roman"/>
                <w:sz w:val="24"/>
                <w:szCs w:val="24"/>
              </w:rPr>
              <w:t>Tevékenység/Módszer</w:t>
            </w:r>
          </w:p>
        </w:tc>
        <w:tc>
          <w:tcPr>
            <w:tcW w:w="4768" w:type="dxa"/>
          </w:tcPr>
          <w:p w:rsidR="004121D2" w:rsidRPr="004121D2" w:rsidRDefault="004121D2" w:rsidP="00412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1D2">
              <w:rPr>
                <w:rFonts w:ascii="Times New Roman" w:hAnsi="Times New Roman" w:cs="Times New Roman"/>
                <w:sz w:val="24"/>
                <w:szCs w:val="24"/>
              </w:rPr>
              <w:t xml:space="preserve">Tartalmi </w:t>
            </w:r>
            <w:proofErr w:type="gramStart"/>
            <w:r w:rsidRPr="004121D2">
              <w:rPr>
                <w:rFonts w:ascii="Times New Roman" w:hAnsi="Times New Roman" w:cs="Times New Roman"/>
                <w:sz w:val="24"/>
                <w:szCs w:val="24"/>
              </w:rPr>
              <w:t>fókusz</w:t>
            </w:r>
            <w:proofErr w:type="gramEnd"/>
            <w:r w:rsidRPr="004121D2">
              <w:rPr>
                <w:rFonts w:ascii="Times New Roman" w:hAnsi="Times New Roman" w:cs="Times New Roman"/>
                <w:sz w:val="24"/>
                <w:szCs w:val="24"/>
              </w:rPr>
              <w:t>(Forrás alapú információ)</w:t>
            </w:r>
          </w:p>
        </w:tc>
      </w:tr>
      <w:tr w:rsidR="004121D2" w:rsidRPr="004121D2" w:rsidTr="004121D2">
        <w:tc>
          <w:tcPr>
            <w:tcW w:w="0" w:type="auto"/>
            <w:hideMark/>
          </w:tcPr>
          <w:p w:rsidR="004121D2" w:rsidRPr="004121D2" w:rsidRDefault="004121D2" w:rsidP="004121D2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</w:pPr>
            <w:r w:rsidRPr="004121D2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eastAsia="hu-HU"/>
              </w:rPr>
              <w:t>1-5</w:t>
            </w:r>
          </w:p>
        </w:tc>
        <w:tc>
          <w:tcPr>
            <w:tcW w:w="0" w:type="auto"/>
            <w:hideMark/>
          </w:tcPr>
          <w:p w:rsidR="004121D2" w:rsidRPr="004121D2" w:rsidRDefault="004121D2" w:rsidP="004121D2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</w:pPr>
            <w:r w:rsidRPr="004121D2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eastAsia="hu-HU"/>
              </w:rPr>
              <w:t>Bevezetés (Motiváció)</w:t>
            </w:r>
          </w:p>
        </w:tc>
        <w:tc>
          <w:tcPr>
            <w:tcW w:w="0" w:type="auto"/>
            <w:hideMark/>
          </w:tcPr>
          <w:p w:rsidR="004121D2" w:rsidRPr="004121D2" w:rsidRDefault="004121D2" w:rsidP="004121D2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</w:pPr>
            <w:r w:rsidRPr="004121D2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  <w:t>Frontális osztálymunka, beszélgetés.</w:t>
            </w:r>
          </w:p>
        </w:tc>
        <w:tc>
          <w:tcPr>
            <w:tcW w:w="0" w:type="auto"/>
            <w:hideMark/>
          </w:tcPr>
          <w:p w:rsidR="004121D2" w:rsidRPr="004121D2" w:rsidRDefault="004121D2" w:rsidP="004121D2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</w:pPr>
            <w:r w:rsidRPr="004121D2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  <w:t>A Mohácsi csata nemzeti tragédiaként lezárta Magyarország középkori virágzásának korszakát. A csatában elesett a király, hét főpap és huszonnyolc báró, és húszezer katona veszett oda</w:t>
            </w:r>
          </w:p>
        </w:tc>
      </w:tr>
      <w:tr w:rsidR="004121D2" w:rsidRPr="004121D2" w:rsidTr="004121D2">
        <w:tc>
          <w:tcPr>
            <w:tcW w:w="0" w:type="auto"/>
            <w:hideMark/>
          </w:tcPr>
          <w:p w:rsidR="004121D2" w:rsidRPr="004121D2" w:rsidRDefault="004121D2" w:rsidP="004121D2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</w:pPr>
            <w:r w:rsidRPr="004121D2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eastAsia="hu-HU"/>
              </w:rPr>
              <w:t>5-15</w:t>
            </w:r>
          </w:p>
        </w:tc>
        <w:tc>
          <w:tcPr>
            <w:tcW w:w="0" w:type="auto"/>
            <w:hideMark/>
          </w:tcPr>
          <w:p w:rsidR="004121D2" w:rsidRPr="004121D2" w:rsidRDefault="004121D2" w:rsidP="004121D2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</w:pPr>
            <w:r w:rsidRPr="004121D2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eastAsia="hu-HU"/>
              </w:rPr>
              <w:t>A háttér (A vereség okai)</w:t>
            </w:r>
          </w:p>
        </w:tc>
        <w:tc>
          <w:tcPr>
            <w:tcW w:w="0" w:type="auto"/>
            <w:hideMark/>
          </w:tcPr>
          <w:p w:rsidR="004121D2" w:rsidRPr="004121D2" w:rsidRDefault="004121D2" w:rsidP="004121D2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</w:pPr>
            <w:r w:rsidRPr="004121D2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  <w:t>Előadás, forráselemzés.</w:t>
            </w:r>
          </w:p>
        </w:tc>
        <w:tc>
          <w:tcPr>
            <w:tcW w:w="0" w:type="auto"/>
            <w:hideMark/>
          </w:tcPr>
          <w:p w:rsidR="004121D2" w:rsidRPr="004121D2" w:rsidRDefault="004121D2" w:rsidP="004121D2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</w:pPr>
            <w:r w:rsidRPr="004121D2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  <w:t>Mátyás halála után a királyi jövedelmek 200 000 aranyforintra csökkentek, így a Fekete sereget szélnek kellett ereszteni. A bárók és a köznemesek közötti ellentét (Rákosi végzés, Hármaskönyv) gyakran kioltotta egymást, az országgyűlési határozatok nem születtek meg vagy nem valósultak meg. Az 1514-es Dózsa-féle parasztfelkelés mélyítette a belső ellentéteket.</w:t>
            </w:r>
          </w:p>
        </w:tc>
      </w:tr>
      <w:tr w:rsidR="004121D2" w:rsidRPr="004121D2" w:rsidTr="004121D2">
        <w:tc>
          <w:tcPr>
            <w:tcW w:w="0" w:type="auto"/>
            <w:hideMark/>
          </w:tcPr>
          <w:p w:rsidR="004121D2" w:rsidRPr="004121D2" w:rsidRDefault="004121D2" w:rsidP="004121D2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</w:pPr>
            <w:r w:rsidRPr="004121D2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eastAsia="hu-HU"/>
              </w:rPr>
              <w:t>15-25</w:t>
            </w:r>
          </w:p>
        </w:tc>
        <w:tc>
          <w:tcPr>
            <w:tcW w:w="0" w:type="auto"/>
            <w:hideMark/>
          </w:tcPr>
          <w:p w:rsidR="004121D2" w:rsidRPr="004121D2" w:rsidRDefault="004121D2" w:rsidP="004121D2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</w:pPr>
            <w:r w:rsidRPr="004121D2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eastAsia="hu-HU"/>
              </w:rPr>
              <w:t>A végvári rendszer összeomlása és a hadjárat</w:t>
            </w:r>
          </w:p>
        </w:tc>
        <w:tc>
          <w:tcPr>
            <w:tcW w:w="0" w:type="auto"/>
            <w:hideMark/>
          </w:tcPr>
          <w:p w:rsidR="004121D2" w:rsidRPr="004121D2" w:rsidRDefault="004121D2" w:rsidP="004121D2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</w:pPr>
            <w:r w:rsidRPr="004121D2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  <w:t>Forráselemzés (II. Lajos kora), térképvázlat elemzése.</w:t>
            </w:r>
          </w:p>
        </w:tc>
        <w:tc>
          <w:tcPr>
            <w:tcW w:w="0" w:type="auto"/>
            <w:hideMark/>
          </w:tcPr>
          <w:p w:rsidR="004121D2" w:rsidRPr="004121D2" w:rsidRDefault="004121D2" w:rsidP="004121D2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</w:pPr>
            <w:r w:rsidRPr="004121D2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  <w:t xml:space="preserve">II. Lajos (1516–1526) uralkodása alatt a királyi hatalom tovább vesztett súlyából. A török támadást a Budára küldött követek fogságba vetésével provokálták ki. </w:t>
            </w:r>
            <w:r w:rsidRPr="004121D2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eastAsia="hu-HU"/>
              </w:rPr>
              <w:t>Nándorfehérvár 1521. augusztus 29-én esett el</w:t>
            </w:r>
            <w:r w:rsidRPr="004121D2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  <w:t xml:space="preserve">, alig 700 katonával és ágyúk nélkül, két hónapos ellenállás után. A török had 1526-ban elfoglalta </w:t>
            </w:r>
            <w:proofErr w:type="spellStart"/>
            <w:r w:rsidRPr="004121D2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  <w:t>Péterváradot</w:t>
            </w:r>
            <w:proofErr w:type="spellEnd"/>
            <w:r w:rsidRPr="004121D2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  <w:t xml:space="preserve"> is egy hét alatt. A királyi sereg lassan gyülekezett, emiatt elszalasztották annak lehetőségét, hogy a szultáni hadat a déli folyóknál (Duna, Száva, Dráva) tartóztassák fel.</w:t>
            </w:r>
          </w:p>
        </w:tc>
      </w:tr>
      <w:tr w:rsidR="004121D2" w:rsidRPr="004121D2" w:rsidTr="004121D2">
        <w:tc>
          <w:tcPr>
            <w:tcW w:w="0" w:type="auto"/>
            <w:hideMark/>
          </w:tcPr>
          <w:p w:rsidR="004121D2" w:rsidRPr="004121D2" w:rsidRDefault="004121D2" w:rsidP="004121D2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</w:pPr>
            <w:r w:rsidRPr="004121D2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eastAsia="hu-HU"/>
              </w:rPr>
              <w:t>25-35</w:t>
            </w:r>
          </w:p>
        </w:tc>
        <w:tc>
          <w:tcPr>
            <w:tcW w:w="0" w:type="auto"/>
            <w:hideMark/>
          </w:tcPr>
          <w:p w:rsidR="004121D2" w:rsidRPr="004121D2" w:rsidRDefault="004121D2" w:rsidP="004121D2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</w:pPr>
            <w:r w:rsidRPr="004121D2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eastAsia="hu-HU"/>
              </w:rPr>
              <w:t>Mesterséges Intelligencia (MI) Feladat: Stratégiai Elemzés</w:t>
            </w:r>
          </w:p>
        </w:tc>
        <w:tc>
          <w:tcPr>
            <w:tcW w:w="0" w:type="auto"/>
            <w:hideMark/>
          </w:tcPr>
          <w:p w:rsidR="004121D2" w:rsidRPr="004121D2" w:rsidRDefault="004121D2" w:rsidP="004121D2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</w:pPr>
            <w:r w:rsidRPr="004121D2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eastAsia="hu-HU"/>
              </w:rPr>
              <w:t>Csoportmunka, MI-használat (telefon/számítógép).</w:t>
            </w:r>
          </w:p>
        </w:tc>
        <w:tc>
          <w:tcPr>
            <w:tcW w:w="0" w:type="auto"/>
            <w:hideMark/>
          </w:tcPr>
          <w:p w:rsidR="004121D2" w:rsidRPr="004121D2" w:rsidRDefault="004121D2" w:rsidP="004121D2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</w:pPr>
            <w:r w:rsidRPr="004121D2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eastAsia="hu-HU"/>
              </w:rPr>
              <w:t>Feladat:</w:t>
            </w:r>
            <w:r w:rsidRPr="004121D2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  <w:t xml:space="preserve"> A magyar sereg létszáma 20-26 000 fő, míg Szulejmán hadai 68 000 főt számláltak. Kérjék meg a mesterséges intelligenciát, hogy vázoljon fel </w:t>
            </w:r>
            <w:r w:rsidRPr="004121D2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eastAsia="hu-HU"/>
              </w:rPr>
              <w:t>három</w:t>
            </w:r>
            <w:r w:rsidRPr="004121D2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  <w:t xml:space="preserve"> olyan </w:t>
            </w:r>
            <w:proofErr w:type="gramStart"/>
            <w:r w:rsidRPr="004121D2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  <w:t>reális</w:t>
            </w:r>
            <w:proofErr w:type="gramEnd"/>
            <w:r w:rsidRPr="004121D2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  <w:t xml:space="preserve"> stratégiai lehetőséget, amelyekkel a magyar sereg elkerülhette volna az azonnali megsemmisülést, tekintettel a gyenge pontokra (lassú gyülekezés, déli folyóknál való feltartóztatás elmulasztása).</w:t>
            </w:r>
          </w:p>
        </w:tc>
      </w:tr>
      <w:tr w:rsidR="004121D2" w:rsidRPr="004121D2" w:rsidTr="004121D2">
        <w:tc>
          <w:tcPr>
            <w:tcW w:w="0" w:type="auto"/>
            <w:hideMark/>
          </w:tcPr>
          <w:p w:rsidR="004121D2" w:rsidRPr="004121D2" w:rsidRDefault="004121D2" w:rsidP="004121D2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</w:pPr>
            <w:r w:rsidRPr="004121D2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eastAsia="hu-HU"/>
              </w:rPr>
              <w:lastRenderedPageBreak/>
              <w:t>35-42</w:t>
            </w:r>
          </w:p>
        </w:tc>
        <w:tc>
          <w:tcPr>
            <w:tcW w:w="0" w:type="auto"/>
            <w:hideMark/>
          </w:tcPr>
          <w:p w:rsidR="004121D2" w:rsidRPr="004121D2" w:rsidRDefault="004121D2" w:rsidP="004121D2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</w:pPr>
            <w:r w:rsidRPr="004121D2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eastAsia="hu-HU"/>
              </w:rPr>
              <w:t>A csata menete és utóélete</w:t>
            </w:r>
          </w:p>
        </w:tc>
        <w:tc>
          <w:tcPr>
            <w:tcW w:w="0" w:type="auto"/>
            <w:hideMark/>
          </w:tcPr>
          <w:p w:rsidR="004121D2" w:rsidRPr="004121D2" w:rsidRDefault="004121D2" w:rsidP="004121D2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</w:pPr>
            <w:r w:rsidRPr="004121D2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  <w:t>Összegző megbeszélés (MI eredmények összevetése a valósággal), frontális munka.</w:t>
            </w:r>
          </w:p>
        </w:tc>
        <w:tc>
          <w:tcPr>
            <w:tcW w:w="0" w:type="auto"/>
            <w:hideMark/>
          </w:tcPr>
          <w:p w:rsidR="004121D2" w:rsidRPr="004121D2" w:rsidRDefault="004121D2" w:rsidP="004121D2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</w:pPr>
            <w:r w:rsidRPr="004121D2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eastAsia="hu-HU"/>
              </w:rPr>
              <w:t>Valóság:</w:t>
            </w:r>
            <w:r w:rsidRPr="004121D2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  <w:t xml:space="preserve"> A magyarok Tomori Pál vezetésével a mohácsi síkon – nem várva be a horvátországi és cseh </w:t>
            </w:r>
            <w:proofErr w:type="spellStart"/>
            <w:r w:rsidRPr="004121D2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  <w:t>segédhadakat</w:t>
            </w:r>
            <w:proofErr w:type="spellEnd"/>
            <w:r w:rsidRPr="004121D2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  <w:t xml:space="preserve"> – kíséreltek meg a török megállítására. A csata 1526. augusztus 29-én néhány óra alatt a magyar sereg teljes vereségével végződött. A török had több mint tíz nap alatt ért Budára, kirabolták és felégették, majd foglyok tízezreivel hagyták el az országot. A Szapolyai János vezette erdélyi had (10-15 000 fő) nem merte megzavarni a török kivonulását.</w:t>
            </w:r>
          </w:p>
        </w:tc>
      </w:tr>
      <w:tr w:rsidR="004121D2" w:rsidRPr="004121D2" w:rsidTr="004121D2">
        <w:tc>
          <w:tcPr>
            <w:tcW w:w="0" w:type="auto"/>
            <w:hideMark/>
          </w:tcPr>
          <w:p w:rsidR="004121D2" w:rsidRPr="004121D2" w:rsidRDefault="004121D2" w:rsidP="004121D2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</w:pPr>
            <w:r w:rsidRPr="004121D2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eastAsia="hu-HU"/>
              </w:rPr>
              <w:t>42-45</w:t>
            </w:r>
          </w:p>
        </w:tc>
        <w:tc>
          <w:tcPr>
            <w:tcW w:w="0" w:type="auto"/>
            <w:hideMark/>
          </w:tcPr>
          <w:p w:rsidR="004121D2" w:rsidRPr="004121D2" w:rsidRDefault="004121D2" w:rsidP="004121D2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</w:pPr>
            <w:r w:rsidRPr="004121D2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eastAsia="hu-HU"/>
              </w:rPr>
              <w:t>Összegzés és Hazaadás</w:t>
            </w:r>
          </w:p>
        </w:tc>
        <w:tc>
          <w:tcPr>
            <w:tcW w:w="0" w:type="auto"/>
            <w:hideMark/>
          </w:tcPr>
          <w:p w:rsidR="004121D2" w:rsidRPr="004121D2" w:rsidRDefault="004121D2" w:rsidP="004121D2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</w:pPr>
            <w:r w:rsidRPr="004121D2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  <w:t>Reflektív kérdés (Mit jelentett a "király nélküliség"?).</w:t>
            </w:r>
          </w:p>
        </w:tc>
        <w:tc>
          <w:tcPr>
            <w:tcW w:w="0" w:type="auto"/>
            <w:hideMark/>
          </w:tcPr>
          <w:p w:rsidR="004121D2" w:rsidRPr="004121D2" w:rsidRDefault="004121D2" w:rsidP="004121D2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</w:pPr>
            <w:r w:rsidRPr="004121D2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hu-HU"/>
              </w:rPr>
              <w:t>Bár az országból kivonult az ellenséges haderő, az országnak nem volt királya, és végvári vonal híján kiszolgáltatva állt a török előtt. Az eljövendő nemzedékek sorára a halál, a pusztulás, a rabság és megaláztatás várt.</w:t>
            </w:r>
          </w:p>
        </w:tc>
      </w:tr>
    </w:tbl>
    <w:p w:rsidR="004121D2" w:rsidRPr="004121D2" w:rsidRDefault="004121D2" w:rsidP="004121D2"/>
    <w:sectPr w:rsidR="004121D2" w:rsidRPr="004121D2" w:rsidSect="004121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0FF"/>
    <w:rsid w:val="000210FF"/>
    <w:rsid w:val="00385FA6"/>
    <w:rsid w:val="004121D2"/>
    <w:rsid w:val="00585E57"/>
    <w:rsid w:val="007F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ACC0F"/>
  <w15:chartTrackingRefBased/>
  <w15:docId w15:val="{20BC547C-E244-4AEB-9A8D-73B40F5ED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412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star-inserted">
    <w:name w:val="ng-star-inserted"/>
    <w:basedOn w:val="Bekezdsalapbettpusa"/>
    <w:rsid w:val="00412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2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7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9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5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5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445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2025-12-14T17:01:00Z</dcterms:created>
  <dcterms:modified xsi:type="dcterms:W3CDTF">2025-12-14T17:13:00Z</dcterms:modified>
</cp:coreProperties>
</file>